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8"/>
        </w:rPr>
      </w:pPr>
      <w:r>
        <w:rPr>
          <w:rFonts w:hint="eastAsia"/>
          <w:b/>
          <w:bCs/>
          <w:sz w:val="44"/>
          <w:szCs w:val="48"/>
        </w:rPr>
        <w:t>房屋租赁协议</w:t>
      </w:r>
    </w:p>
    <w:p>
      <w:pPr>
        <w:jc w:val="center"/>
        <w:rPr>
          <w:rFonts w:hint="eastAsia"/>
          <w:b/>
          <w:bCs/>
          <w:sz w:val="44"/>
          <w:szCs w:val="48"/>
          <w:lang w:eastAsia="zh-CN"/>
        </w:rPr>
      </w:pP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甲方（出租方）：长春大学旅游学院</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color w:val="FF0000"/>
          <w:sz w:val="24"/>
          <w:szCs w:val="24"/>
          <w:highlight w:val="yellow"/>
        </w:rPr>
      </w:pPr>
      <w:r>
        <w:rPr>
          <w:rFonts w:hint="eastAsia" w:ascii="仿宋" w:hAnsi="仿宋" w:eastAsia="仿宋" w:cs="仿宋"/>
          <w:sz w:val="24"/>
          <w:szCs w:val="24"/>
        </w:rPr>
        <w:t xml:space="preserve">乙方（承租方）: </w:t>
      </w:r>
      <w:r>
        <w:rPr>
          <w:rFonts w:hint="eastAsia" w:ascii="仿宋" w:hAnsi="仿宋" w:eastAsia="仿宋" w:cs="仿宋"/>
          <w:sz w:val="24"/>
          <w:szCs w:val="24"/>
          <w:highlight w:val="yellow"/>
          <w:lang w:val="en-US" w:eastAsia="zh-CN"/>
        </w:rPr>
        <w:t>长春市  科技有限公司</w:t>
      </w:r>
    </w:p>
    <w:p>
      <w:pPr>
        <w:keepNext w:val="0"/>
        <w:keepLines w:val="0"/>
        <w:pageBreakBefore w:val="0"/>
        <w:widowControl w:val="0"/>
        <w:kinsoku/>
        <w:wordWrap/>
        <w:overflowPunct/>
        <w:topLinePunct w:val="0"/>
        <w:autoSpaceDE/>
        <w:autoSpaceDN/>
        <w:bidi w:val="0"/>
        <w:adjustRightInd/>
        <w:snapToGrid/>
        <w:ind w:left="105" w:leftChars="5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经甲乙双方协商,依据我国法律、法规，本着公平、公正、真实的原则，双方达成如下协议：</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一、甲方同意将位于长春市双阳区奢岭街长春大学旅游学院综合楼一楼创客中心</w:t>
      </w:r>
      <w:r>
        <w:rPr>
          <w:rFonts w:hint="eastAsia" w:ascii="仿宋" w:hAnsi="仿宋" w:eastAsia="仿宋" w:cs="仿宋"/>
          <w:sz w:val="24"/>
          <w:szCs w:val="24"/>
          <w:highlight w:val="yellow"/>
        </w:rPr>
        <w:t>创客C区</w:t>
      </w:r>
      <w:r>
        <w:rPr>
          <w:rFonts w:hint="eastAsia" w:ascii="仿宋" w:hAnsi="仿宋" w:eastAsia="仿宋" w:cs="仿宋"/>
          <w:sz w:val="24"/>
          <w:szCs w:val="24"/>
        </w:rPr>
        <w:t>房租给乙方做为办公室使用；</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二、租赁期限为三 年，自</w:t>
      </w:r>
      <w:r>
        <w:rPr>
          <w:rFonts w:hint="eastAsia" w:ascii="仿宋" w:hAnsi="仿宋" w:eastAsia="仿宋" w:cs="仿宋"/>
          <w:sz w:val="24"/>
          <w:szCs w:val="24"/>
          <w:highlight w:val="yellow"/>
        </w:rPr>
        <w:t xml:space="preserve"> 202</w:t>
      </w:r>
      <w:r>
        <w:rPr>
          <w:rFonts w:hint="eastAsia" w:ascii="仿宋" w:hAnsi="仿宋" w:eastAsia="仿宋" w:cs="仿宋"/>
          <w:sz w:val="24"/>
          <w:szCs w:val="24"/>
          <w:highlight w:val="yellow"/>
          <w:lang w:val="en-US" w:eastAsia="zh-CN"/>
        </w:rPr>
        <w:t>3</w:t>
      </w:r>
      <w:r>
        <w:rPr>
          <w:rFonts w:hint="eastAsia" w:ascii="仿宋" w:hAnsi="仿宋" w:eastAsia="仿宋" w:cs="仿宋"/>
          <w:sz w:val="24"/>
          <w:szCs w:val="24"/>
          <w:highlight w:val="yellow"/>
        </w:rPr>
        <w:t xml:space="preserve"> 年9月1日始至202</w:t>
      </w:r>
      <w:r>
        <w:rPr>
          <w:rFonts w:hint="eastAsia" w:ascii="仿宋" w:hAnsi="仿宋" w:eastAsia="仿宋" w:cs="仿宋"/>
          <w:sz w:val="24"/>
          <w:szCs w:val="24"/>
          <w:highlight w:val="yellow"/>
          <w:lang w:val="en-US" w:eastAsia="zh-CN"/>
        </w:rPr>
        <w:t>6</w:t>
      </w:r>
      <w:r>
        <w:rPr>
          <w:rFonts w:hint="eastAsia" w:ascii="仿宋" w:hAnsi="仿宋" w:eastAsia="仿宋" w:cs="仿宋"/>
          <w:sz w:val="24"/>
          <w:szCs w:val="24"/>
          <w:highlight w:val="yellow"/>
        </w:rPr>
        <w:t>年9月1 日</w:t>
      </w:r>
      <w:r>
        <w:rPr>
          <w:rFonts w:hint="eastAsia" w:ascii="仿宋" w:hAnsi="仿宋" w:eastAsia="仿宋" w:cs="仿宋"/>
          <w:sz w:val="24"/>
          <w:szCs w:val="24"/>
        </w:rPr>
        <w:t>止；</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三、租金为每年人民币</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0</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元整 ，按年缴纳。过期不缴纳房租甲方视为乙方自动放弃承租权。</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四、乙方承租期间独立承担房屋的供水、供电、供暖、物业等费用，甲方不予分担，且不得擅自改变房屋用途或私自转包、转租，否则甲方有权单方终止协议；</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五、乙方承租期间要加强防火和治安工作，确保消防安全，由此而给乙方造成的损失甲方不承担责任，如因此而损坏房屋及其附属设施，乙方必须对甲方依法赔偿；</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六、乙方承租期间，未经甲方同意，不得擅自改变房屋结构或自行装修，否则甲方将依法要求赔偿相应损失，由此造成的后果由乙方承担；</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七、房屋出租期间，甲方不得干予乙方的生产经营活动，乙方在法律法规允许的前提下依法自主经营；</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八、乙方如违反本协议三至七条，甲方有权依据《合同法》追究乙方的违约责任，并无条件收回本房屋；如甲方未按本协议约定向乙方提供经营场所，乙方同样有权追究甲方的违约责任；</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九、本协议未尽事宜由双方协商解决；</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十、本协议一式两份，甲乙双方各执一份，各份均具有等同法律效力；</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十一、本协议经甲方签字(盖章)、经乙方法定代表人签字后生效。</w:t>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甲方：</w:t>
      </w:r>
      <w:r>
        <w:rPr>
          <w:rFonts w:hint="eastAsia" w:ascii="仿宋" w:hAnsi="仿宋" w:eastAsia="仿宋" w:cs="仿宋"/>
          <w:sz w:val="24"/>
          <w:szCs w:val="24"/>
        </w:rPr>
        <w:tab/>
      </w:r>
      <w:r>
        <w:rPr>
          <w:rFonts w:hint="eastAsia" w:ascii="仿宋" w:hAnsi="仿宋" w:eastAsia="仿宋" w:cs="仿宋"/>
          <w:sz w:val="24"/>
          <w:szCs w:val="24"/>
        </w:rPr>
        <w:t>长春大学旅游学院</w:t>
      </w:r>
      <w:r>
        <w:rPr>
          <w:rFonts w:hint="eastAsia" w:ascii="仿宋" w:hAnsi="仿宋" w:eastAsia="仿宋" w:cs="仿宋"/>
          <w:sz w:val="24"/>
          <w:szCs w:val="24"/>
        </w:rPr>
        <w:tab/>
      </w:r>
      <w:r>
        <w:rPr>
          <w:rFonts w:hint="eastAsia" w:ascii="仿宋" w:hAnsi="仿宋" w:eastAsia="仿宋" w:cs="仿宋"/>
          <w:sz w:val="24"/>
          <w:szCs w:val="24"/>
        </w:rPr>
        <w:tab/>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bookmarkStart w:id="0" w:name="_GoBack"/>
      <w:bookmarkEnd w:id="0"/>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ab/>
      </w:r>
    </w:p>
    <w:p>
      <w:pPr>
        <w:keepNext w:val="0"/>
        <w:keepLines w:val="0"/>
        <w:pageBreakBefore w:val="0"/>
        <w:widowControl w:val="0"/>
        <w:kinsoku/>
        <w:wordWrap/>
        <w:overflowPunct/>
        <w:topLinePunct w:val="0"/>
        <w:autoSpaceDE/>
        <w:autoSpaceDN/>
        <w:bidi w:val="0"/>
        <w:adjustRightInd/>
        <w:snapToGrid/>
        <w:ind w:left="105" w:leftChars="50"/>
        <w:textAlignment w:val="auto"/>
        <w:rPr>
          <w:rFonts w:hint="eastAsia" w:ascii="仿宋" w:hAnsi="仿宋" w:eastAsia="仿宋" w:cs="仿宋"/>
          <w:color w:val="FF0000"/>
          <w:sz w:val="24"/>
          <w:szCs w:val="24"/>
        </w:rPr>
      </w:pPr>
      <w:r>
        <w:rPr>
          <w:rFonts w:hint="eastAsia" w:ascii="仿宋" w:hAnsi="仿宋" w:eastAsia="仿宋" w:cs="仿宋"/>
          <w:sz w:val="24"/>
          <w:szCs w:val="24"/>
        </w:rPr>
        <w:t xml:space="preserve">乙方： </w:t>
      </w:r>
      <w:r>
        <w:rPr>
          <w:rFonts w:hint="eastAsia" w:ascii="仿宋" w:hAnsi="仿宋" w:eastAsia="仿宋" w:cs="仿宋"/>
          <w:sz w:val="24"/>
          <w:szCs w:val="24"/>
          <w:highlight w:val="yellow"/>
        </w:rPr>
        <w:t xml:space="preserve"> </w:t>
      </w:r>
      <w:r>
        <w:rPr>
          <w:rFonts w:hint="eastAsia" w:ascii="仿宋" w:hAnsi="仿宋" w:eastAsia="仿宋" w:cs="仿宋"/>
          <w:sz w:val="24"/>
          <w:szCs w:val="24"/>
          <w:highlight w:val="yellow"/>
          <w:lang w:val="en-US" w:eastAsia="zh-CN"/>
        </w:rPr>
        <w:t>长春市   科技有限公司</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ind w:firstLine="5280" w:firstLineChars="2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ind w:firstLine="5040" w:firstLineChars="2100"/>
        <w:textAlignment w:val="auto"/>
      </w:pPr>
      <w:r>
        <w:rPr>
          <w:rFonts w:hint="eastAsia" w:ascii="仿宋" w:hAnsi="仿宋" w:eastAsia="仿宋" w:cs="仿宋"/>
          <w:sz w:val="24"/>
          <w:szCs w:val="24"/>
        </w:rPr>
        <w:t>签定日期：</w:t>
      </w:r>
      <w:r>
        <w:rPr>
          <w:rFonts w:hint="eastAsia" w:ascii="仿宋" w:hAnsi="仿宋" w:eastAsia="仿宋" w:cs="仿宋"/>
          <w:sz w:val="24"/>
          <w:szCs w:val="24"/>
          <w:highlight w:val="yellow"/>
        </w:rPr>
        <w:t xml:space="preserve">   年  月 </w:t>
      </w:r>
      <w:r>
        <w:rPr>
          <w:rFonts w:hint="eastAsia" w:ascii="仿宋" w:hAnsi="仿宋" w:eastAsia="仿宋" w:cs="仿宋"/>
          <w:sz w:val="24"/>
          <w:szCs w:val="24"/>
          <w:highlight w:val="yellow"/>
          <w:lang w:val="en-US" w:eastAsia="zh-CN"/>
        </w:rPr>
        <w:t xml:space="preserve"> </w:t>
      </w:r>
      <w:r>
        <w:rPr>
          <w:rFonts w:hint="eastAsia" w:ascii="仿宋" w:hAnsi="仿宋" w:eastAsia="仿宋" w:cs="仿宋"/>
          <w:sz w:val="24"/>
          <w:szCs w:val="24"/>
          <w:highlight w:val="yellow"/>
        </w:rPr>
        <w:t xml:space="preserve">日  </w:t>
      </w:r>
      <w:r>
        <w:rPr>
          <w:rFonts w:hint="eastAsi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xZDkwYjQ1MTY3ODEyZGNkMzhmMjIxOWQ5NWE5NjIifQ=="/>
  </w:docVars>
  <w:rsids>
    <w:rsidRoot w:val="00C437CB"/>
    <w:rsid w:val="000125DE"/>
    <w:rsid w:val="00146FED"/>
    <w:rsid w:val="0016773A"/>
    <w:rsid w:val="001E5DEB"/>
    <w:rsid w:val="00335D67"/>
    <w:rsid w:val="00633E20"/>
    <w:rsid w:val="007315C0"/>
    <w:rsid w:val="009B1C0C"/>
    <w:rsid w:val="00B268A4"/>
    <w:rsid w:val="00BE49A1"/>
    <w:rsid w:val="00C437CB"/>
    <w:rsid w:val="04D82A3A"/>
    <w:rsid w:val="056E3A92"/>
    <w:rsid w:val="0BC560BA"/>
    <w:rsid w:val="137B6F89"/>
    <w:rsid w:val="24CA1F32"/>
    <w:rsid w:val="2BCC5216"/>
    <w:rsid w:val="2D8F379E"/>
    <w:rsid w:val="365A2190"/>
    <w:rsid w:val="45E61CF5"/>
    <w:rsid w:val="51AD55C3"/>
    <w:rsid w:val="5C913FC7"/>
    <w:rsid w:val="62E178B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